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04C" w:rsidRPr="00D12A75" w:rsidRDefault="00F60A50">
      <w:pPr>
        <w:rPr>
          <w:rFonts w:ascii="Arial" w:hAnsi="Arial" w:cs="Arial"/>
          <w:sz w:val="24"/>
          <w:szCs w:val="24"/>
        </w:rPr>
      </w:pPr>
      <w:r w:rsidRPr="00D12A75">
        <w:rPr>
          <w:rFonts w:ascii="Arial" w:hAnsi="Arial" w:cs="Arial"/>
          <w:sz w:val="24"/>
          <w:szCs w:val="24"/>
        </w:rPr>
        <w:t>Schedule 1</w:t>
      </w:r>
    </w:p>
    <w:p w:rsidR="00F60A50" w:rsidRPr="00D12A75" w:rsidRDefault="00F60A50">
      <w:pPr>
        <w:rPr>
          <w:rFonts w:ascii="Arial" w:hAnsi="Arial" w:cs="Arial"/>
          <w:sz w:val="24"/>
          <w:szCs w:val="24"/>
        </w:rPr>
      </w:pPr>
      <w:r w:rsidRPr="00D12A75">
        <w:rPr>
          <w:rFonts w:ascii="Arial" w:hAnsi="Arial" w:cs="Arial"/>
          <w:sz w:val="24"/>
          <w:szCs w:val="24"/>
        </w:rPr>
        <w:t xml:space="preserve">Additional </w:t>
      </w:r>
      <w:r w:rsidR="00D12A75">
        <w:rPr>
          <w:rFonts w:ascii="Arial" w:hAnsi="Arial" w:cs="Arial"/>
          <w:sz w:val="24"/>
          <w:szCs w:val="24"/>
        </w:rPr>
        <w:t>P</w:t>
      </w:r>
      <w:r w:rsidRPr="00D12A75">
        <w:rPr>
          <w:rFonts w:ascii="Arial" w:hAnsi="Arial" w:cs="Arial"/>
          <w:sz w:val="24"/>
          <w:szCs w:val="24"/>
        </w:rPr>
        <w:t>rovisions</w:t>
      </w:r>
    </w:p>
    <w:p w:rsidR="00F60A50" w:rsidRPr="00D12A75" w:rsidRDefault="00F60A50">
      <w:pPr>
        <w:rPr>
          <w:rFonts w:ascii="Arial" w:hAnsi="Arial" w:cs="Arial"/>
          <w:sz w:val="24"/>
          <w:szCs w:val="24"/>
          <w:u w:val="single"/>
        </w:rPr>
      </w:pPr>
      <w:r w:rsidRPr="00D12A75">
        <w:rPr>
          <w:rFonts w:ascii="Arial" w:hAnsi="Arial" w:cs="Arial"/>
          <w:sz w:val="24"/>
          <w:szCs w:val="24"/>
          <w:u w:val="single"/>
        </w:rPr>
        <w:t>A. Non-profit</w:t>
      </w:r>
    </w:p>
    <w:p w:rsidR="00F60A50" w:rsidRDefault="00F60A50" w:rsidP="005F7BDB">
      <w:pPr>
        <w:spacing w:after="0" w:line="240" w:lineRule="auto"/>
        <w:rPr>
          <w:rFonts w:ascii="Arial" w:hAnsi="Arial" w:cs="Arial"/>
          <w:sz w:val="24"/>
          <w:szCs w:val="24"/>
        </w:rPr>
      </w:pPr>
      <w:r w:rsidRPr="00D12A75">
        <w:rPr>
          <w:rFonts w:ascii="Arial" w:hAnsi="Arial" w:cs="Arial"/>
          <w:sz w:val="24"/>
          <w:szCs w:val="24"/>
        </w:rPr>
        <w:t xml:space="preserve">The corporation shall be carried on without the purpose of gain for its members, and any profits or other accretions to the corporation shall be used </w:t>
      </w:r>
      <w:r w:rsidR="00D12A75">
        <w:rPr>
          <w:rFonts w:ascii="Arial" w:hAnsi="Arial" w:cs="Arial"/>
          <w:sz w:val="24"/>
          <w:szCs w:val="24"/>
        </w:rPr>
        <w:t>in furtherance of its purposes.</w:t>
      </w:r>
    </w:p>
    <w:p w:rsidR="005F7BDB" w:rsidRPr="00D12A75" w:rsidRDefault="005F7BDB" w:rsidP="005F7BDB">
      <w:pPr>
        <w:spacing w:after="0" w:line="240" w:lineRule="auto"/>
        <w:rPr>
          <w:rFonts w:ascii="Arial" w:hAnsi="Arial" w:cs="Arial"/>
          <w:sz w:val="24"/>
          <w:szCs w:val="24"/>
        </w:rPr>
      </w:pPr>
    </w:p>
    <w:p w:rsidR="00F60A50" w:rsidRPr="00D12A75" w:rsidRDefault="00F60A50">
      <w:pPr>
        <w:rPr>
          <w:rFonts w:ascii="Arial" w:hAnsi="Arial" w:cs="Arial"/>
          <w:sz w:val="24"/>
          <w:szCs w:val="24"/>
          <w:u w:val="single"/>
        </w:rPr>
      </w:pPr>
      <w:r w:rsidRPr="00D12A75">
        <w:rPr>
          <w:rFonts w:ascii="Arial" w:hAnsi="Arial" w:cs="Arial"/>
          <w:sz w:val="24"/>
          <w:szCs w:val="24"/>
          <w:u w:val="single"/>
        </w:rPr>
        <w:t xml:space="preserve">B. Remuneration of </w:t>
      </w:r>
      <w:r w:rsidR="00D12A75">
        <w:rPr>
          <w:rFonts w:ascii="Arial" w:hAnsi="Arial" w:cs="Arial"/>
          <w:sz w:val="24"/>
          <w:szCs w:val="24"/>
          <w:u w:val="single"/>
        </w:rPr>
        <w:t>D</w:t>
      </w:r>
      <w:r w:rsidRPr="00D12A75">
        <w:rPr>
          <w:rFonts w:ascii="Arial" w:hAnsi="Arial" w:cs="Arial"/>
          <w:sz w:val="24"/>
          <w:szCs w:val="24"/>
          <w:u w:val="single"/>
        </w:rPr>
        <w:t>irectors</w:t>
      </w:r>
    </w:p>
    <w:p w:rsidR="00F60A50" w:rsidRDefault="00F60A50" w:rsidP="005F7BDB">
      <w:pPr>
        <w:spacing w:after="0" w:line="240" w:lineRule="auto"/>
        <w:rPr>
          <w:rFonts w:ascii="Arial" w:hAnsi="Arial" w:cs="Arial"/>
          <w:sz w:val="24"/>
          <w:szCs w:val="24"/>
        </w:rPr>
      </w:pPr>
      <w:r w:rsidRPr="00D12A75">
        <w:rPr>
          <w:rFonts w:ascii="Arial" w:hAnsi="Arial" w:cs="Arial"/>
          <w:sz w:val="24"/>
          <w:szCs w:val="24"/>
        </w:rPr>
        <w:t>Directors shall serve without remuneration, and no director shall directly or indirectly receive any profit from his or her position as such, provided that a director may be reimbursed for reasonable expenses incurred in performing his or her duties. A director shall not be prohibited from receiving compensation for services provided to the c</w:t>
      </w:r>
      <w:r w:rsidR="00D12A75">
        <w:rPr>
          <w:rFonts w:ascii="Arial" w:hAnsi="Arial" w:cs="Arial"/>
          <w:sz w:val="24"/>
          <w:szCs w:val="24"/>
        </w:rPr>
        <w:t>orporation in another capacity.</w:t>
      </w:r>
    </w:p>
    <w:p w:rsidR="005F7BDB" w:rsidRPr="00D12A75" w:rsidRDefault="005F7BDB" w:rsidP="005F7BDB">
      <w:pPr>
        <w:spacing w:after="0" w:line="240" w:lineRule="auto"/>
        <w:rPr>
          <w:rFonts w:ascii="Arial" w:hAnsi="Arial" w:cs="Arial"/>
          <w:sz w:val="24"/>
          <w:szCs w:val="24"/>
        </w:rPr>
      </w:pPr>
    </w:p>
    <w:p w:rsidR="00F60A50" w:rsidRPr="00D12A75" w:rsidRDefault="00F60A50">
      <w:pPr>
        <w:rPr>
          <w:rFonts w:ascii="Arial" w:hAnsi="Arial" w:cs="Arial"/>
          <w:sz w:val="24"/>
          <w:szCs w:val="24"/>
          <w:u w:val="single"/>
        </w:rPr>
      </w:pPr>
      <w:r w:rsidRPr="00D12A75">
        <w:rPr>
          <w:rFonts w:ascii="Arial" w:hAnsi="Arial" w:cs="Arial"/>
          <w:sz w:val="24"/>
          <w:szCs w:val="24"/>
          <w:u w:val="single"/>
        </w:rPr>
        <w:t xml:space="preserve">C. Borrowing </w:t>
      </w:r>
      <w:r w:rsidR="00D12A75" w:rsidRPr="00D12A75">
        <w:rPr>
          <w:rFonts w:ascii="Arial" w:hAnsi="Arial" w:cs="Arial"/>
          <w:sz w:val="24"/>
          <w:szCs w:val="24"/>
          <w:u w:val="single"/>
        </w:rPr>
        <w:t>P</w:t>
      </w:r>
      <w:r w:rsidRPr="00D12A75">
        <w:rPr>
          <w:rFonts w:ascii="Arial" w:hAnsi="Arial" w:cs="Arial"/>
          <w:sz w:val="24"/>
          <w:szCs w:val="24"/>
          <w:u w:val="single"/>
        </w:rPr>
        <w:t>owers</w:t>
      </w:r>
    </w:p>
    <w:p w:rsidR="00F60A50" w:rsidRPr="00D12A75" w:rsidRDefault="00F60A50" w:rsidP="005F7BDB">
      <w:pPr>
        <w:spacing w:before="100" w:beforeAutospacing="1" w:after="0" w:line="240" w:lineRule="auto"/>
        <w:rPr>
          <w:rFonts w:ascii="Arial" w:eastAsia="Times New Roman" w:hAnsi="Arial" w:cs="Arial"/>
          <w:sz w:val="24"/>
          <w:szCs w:val="24"/>
        </w:rPr>
      </w:pPr>
      <w:r w:rsidRPr="00D12A75">
        <w:rPr>
          <w:rFonts w:ascii="Arial" w:eastAsia="Times New Roman" w:hAnsi="Arial" w:cs="Arial"/>
          <w:sz w:val="24"/>
          <w:szCs w:val="24"/>
        </w:rPr>
        <w:t>If authorized by a by-law which is duly adopted by the directors and confirmed by ordinary resolution of the members, the directors of the corporation may from time to time:</w:t>
      </w:r>
    </w:p>
    <w:p w:rsidR="00F60A50" w:rsidRPr="00D12A75" w:rsidRDefault="00F60A50" w:rsidP="005F7BDB">
      <w:pPr>
        <w:numPr>
          <w:ilvl w:val="0"/>
          <w:numId w:val="1"/>
        </w:numPr>
        <w:spacing w:before="100" w:beforeAutospacing="1" w:after="0" w:line="240" w:lineRule="auto"/>
        <w:ind w:left="1440"/>
        <w:rPr>
          <w:rFonts w:ascii="Arial" w:eastAsia="Times New Roman" w:hAnsi="Arial" w:cs="Arial"/>
          <w:sz w:val="24"/>
          <w:szCs w:val="24"/>
        </w:rPr>
      </w:pPr>
      <w:r w:rsidRPr="00D12A75">
        <w:rPr>
          <w:rFonts w:ascii="Arial" w:eastAsia="Times New Roman" w:hAnsi="Arial" w:cs="Arial"/>
          <w:sz w:val="24"/>
          <w:szCs w:val="24"/>
        </w:rPr>
        <w:t>borrow money on the credit of the corporation;</w:t>
      </w:r>
    </w:p>
    <w:p w:rsidR="00F60A50" w:rsidRPr="00D12A75" w:rsidRDefault="00F60A50" w:rsidP="005F7BDB">
      <w:pPr>
        <w:numPr>
          <w:ilvl w:val="0"/>
          <w:numId w:val="1"/>
        </w:numPr>
        <w:spacing w:before="100" w:beforeAutospacing="1" w:after="0" w:line="240" w:lineRule="auto"/>
        <w:ind w:left="1440"/>
        <w:rPr>
          <w:rFonts w:ascii="Arial" w:eastAsia="Times New Roman" w:hAnsi="Arial" w:cs="Arial"/>
          <w:sz w:val="24"/>
          <w:szCs w:val="24"/>
        </w:rPr>
      </w:pPr>
      <w:r w:rsidRPr="00D12A75">
        <w:rPr>
          <w:rFonts w:ascii="Arial" w:eastAsia="Times New Roman" w:hAnsi="Arial" w:cs="Arial"/>
          <w:sz w:val="24"/>
          <w:szCs w:val="24"/>
        </w:rPr>
        <w:t>issue, reissue, sell, pledge or hypothecate debt obligations of the corporation; and</w:t>
      </w:r>
    </w:p>
    <w:p w:rsidR="00F60A50" w:rsidRPr="00D12A75" w:rsidRDefault="00F60A50" w:rsidP="005F7BDB">
      <w:pPr>
        <w:numPr>
          <w:ilvl w:val="0"/>
          <w:numId w:val="1"/>
        </w:numPr>
        <w:spacing w:before="100" w:beforeAutospacing="1" w:after="0" w:line="240" w:lineRule="auto"/>
        <w:ind w:left="1440"/>
        <w:rPr>
          <w:rFonts w:ascii="Arial" w:eastAsia="Times New Roman" w:hAnsi="Arial" w:cs="Arial"/>
          <w:sz w:val="24"/>
          <w:szCs w:val="24"/>
        </w:rPr>
      </w:pPr>
      <w:proofErr w:type="gramStart"/>
      <w:r w:rsidRPr="00D12A75">
        <w:rPr>
          <w:rFonts w:ascii="Arial" w:eastAsia="Times New Roman" w:hAnsi="Arial" w:cs="Arial"/>
          <w:sz w:val="24"/>
          <w:szCs w:val="24"/>
        </w:rPr>
        <w:t>mortgage</w:t>
      </w:r>
      <w:proofErr w:type="gramEnd"/>
      <w:r w:rsidRPr="00D12A75">
        <w:rPr>
          <w:rFonts w:ascii="Arial" w:eastAsia="Times New Roman" w:hAnsi="Arial" w:cs="Arial"/>
          <w:sz w:val="24"/>
          <w:szCs w:val="24"/>
        </w:rPr>
        <w:t>, hypothecate, pledge or otherwise create a security interest in all or any property of the corporation, owned or subsequently acquired, to secure any debt obligation of the corporation.</w:t>
      </w:r>
    </w:p>
    <w:p w:rsidR="00F60A50" w:rsidRPr="00D12A75" w:rsidRDefault="00F60A50" w:rsidP="005F7BDB">
      <w:pPr>
        <w:spacing w:before="100" w:beforeAutospacing="1" w:after="0" w:line="240" w:lineRule="auto"/>
        <w:rPr>
          <w:rFonts w:ascii="Arial" w:eastAsia="Times New Roman" w:hAnsi="Arial" w:cs="Arial"/>
          <w:sz w:val="24"/>
          <w:szCs w:val="24"/>
        </w:rPr>
      </w:pPr>
      <w:r w:rsidRPr="00D12A75">
        <w:rPr>
          <w:rFonts w:ascii="Arial" w:eastAsia="Times New Roman" w:hAnsi="Arial" w:cs="Arial"/>
          <w:sz w:val="24"/>
          <w:szCs w:val="24"/>
        </w:rPr>
        <w:t>Any such by-law may provide for the delegation of such powers by the directors to such officers or directors of the corporation to such extent and in such manner as may be set out in the by-law.</w:t>
      </w:r>
    </w:p>
    <w:p w:rsidR="00F60A50" w:rsidRDefault="00F60A50" w:rsidP="005F7BDB">
      <w:pPr>
        <w:spacing w:before="100" w:beforeAutospacing="1" w:after="0" w:line="240" w:lineRule="auto"/>
        <w:rPr>
          <w:rFonts w:ascii="Arial" w:eastAsia="Times New Roman" w:hAnsi="Arial" w:cs="Arial"/>
          <w:sz w:val="24"/>
          <w:szCs w:val="24"/>
        </w:rPr>
      </w:pPr>
      <w:r w:rsidRPr="00D12A75">
        <w:rPr>
          <w:rFonts w:ascii="Arial" w:eastAsia="Times New Roman" w:hAnsi="Arial" w:cs="Arial"/>
          <w:sz w:val="24"/>
          <w:szCs w:val="24"/>
        </w:rPr>
        <w:t xml:space="preserve">Nothing herein limits or restricts the borrowing of money by the corporation on bills of exchange or promissory notes made, drawn, accepted or endorsed by or on behalf of the </w:t>
      </w:r>
      <w:r w:rsidR="00D12A75">
        <w:rPr>
          <w:rFonts w:ascii="Arial" w:eastAsia="Times New Roman" w:hAnsi="Arial" w:cs="Arial"/>
          <w:sz w:val="24"/>
          <w:szCs w:val="24"/>
        </w:rPr>
        <w:t>corporation.</w:t>
      </w:r>
    </w:p>
    <w:p w:rsidR="005F7BDB" w:rsidRPr="00D12A75" w:rsidRDefault="005F7BDB" w:rsidP="005F7BDB">
      <w:pPr>
        <w:spacing w:before="100" w:beforeAutospacing="1" w:after="0" w:line="240" w:lineRule="auto"/>
        <w:rPr>
          <w:rFonts w:ascii="Arial" w:eastAsia="Times New Roman" w:hAnsi="Arial" w:cs="Arial"/>
          <w:sz w:val="24"/>
          <w:szCs w:val="24"/>
        </w:rPr>
      </w:pPr>
    </w:p>
    <w:p w:rsidR="00F60A50" w:rsidRPr="00D12A75" w:rsidRDefault="00F60A50">
      <w:pPr>
        <w:rPr>
          <w:rFonts w:ascii="Arial" w:hAnsi="Arial" w:cs="Arial"/>
          <w:sz w:val="24"/>
          <w:szCs w:val="24"/>
          <w:u w:val="single"/>
        </w:rPr>
      </w:pPr>
      <w:r w:rsidRPr="00D12A75">
        <w:rPr>
          <w:rFonts w:ascii="Arial" w:hAnsi="Arial" w:cs="Arial"/>
          <w:sz w:val="24"/>
          <w:szCs w:val="24"/>
          <w:u w:val="single"/>
        </w:rPr>
        <w:t>D. Additional Directors</w:t>
      </w:r>
    </w:p>
    <w:p w:rsidR="00F60A50" w:rsidRDefault="00F60A50" w:rsidP="00D12A75">
      <w:pPr>
        <w:spacing w:after="0" w:line="240" w:lineRule="auto"/>
        <w:rPr>
          <w:rFonts w:ascii="Arial" w:hAnsi="Arial" w:cs="Arial"/>
          <w:sz w:val="24"/>
          <w:szCs w:val="24"/>
        </w:rPr>
      </w:pPr>
      <w:r w:rsidRPr="00D12A75">
        <w:rPr>
          <w:rFonts w:ascii="Arial" w:hAnsi="Arial" w:cs="Arial"/>
          <w:sz w:val="24"/>
          <w:szCs w:val="24"/>
        </w:rPr>
        <w:t>The directors may appoint one or more directors, who shall hold office for a term expiring not later than the close of the next annual general meeting of members, but the total number of directors so appointed may not exceed one-third of the number of directors elected at the previous ann</w:t>
      </w:r>
      <w:r w:rsidR="00D12A75">
        <w:rPr>
          <w:rFonts w:ascii="Arial" w:hAnsi="Arial" w:cs="Arial"/>
          <w:sz w:val="24"/>
          <w:szCs w:val="24"/>
        </w:rPr>
        <w:t>ual general meeting of members.</w:t>
      </w:r>
    </w:p>
    <w:p w:rsidR="00D12A75" w:rsidRPr="00D12A75" w:rsidRDefault="00D12A75" w:rsidP="00D12A75">
      <w:pPr>
        <w:spacing w:after="0" w:line="240" w:lineRule="auto"/>
        <w:rPr>
          <w:rFonts w:ascii="Arial" w:hAnsi="Arial" w:cs="Arial"/>
          <w:sz w:val="24"/>
          <w:szCs w:val="24"/>
        </w:rPr>
      </w:pPr>
    </w:p>
    <w:p w:rsidR="00F60A50" w:rsidRPr="00D12A75" w:rsidRDefault="00707996">
      <w:pPr>
        <w:rPr>
          <w:rFonts w:ascii="Arial" w:hAnsi="Arial" w:cs="Arial"/>
          <w:sz w:val="24"/>
          <w:szCs w:val="24"/>
          <w:u w:val="single"/>
        </w:rPr>
      </w:pPr>
      <w:r>
        <w:rPr>
          <w:rFonts w:ascii="Arial" w:hAnsi="Arial" w:cs="Arial"/>
          <w:sz w:val="24"/>
          <w:szCs w:val="24"/>
          <w:u w:val="single"/>
        </w:rPr>
        <w:t>E</w:t>
      </w:r>
      <w:r w:rsidR="00F60A50" w:rsidRPr="00D12A75">
        <w:rPr>
          <w:rFonts w:ascii="Arial" w:hAnsi="Arial" w:cs="Arial"/>
          <w:sz w:val="24"/>
          <w:szCs w:val="24"/>
          <w:u w:val="single"/>
        </w:rPr>
        <w:t xml:space="preserve">. Class or </w:t>
      </w:r>
      <w:r w:rsidR="00D12A75" w:rsidRPr="00D12A75">
        <w:rPr>
          <w:rFonts w:ascii="Arial" w:hAnsi="Arial" w:cs="Arial"/>
          <w:sz w:val="24"/>
          <w:szCs w:val="24"/>
          <w:u w:val="single"/>
        </w:rPr>
        <w:t>G</w:t>
      </w:r>
      <w:r w:rsidR="00F60A50" w:rsidRPr="00D12A75">
        <w:rPr>
          <w:rFonts w:ascii="Arial" w:hAnsi="Arial" w:cs="Arial"/>
          <w:sz w:val="24"/>
          <w:szCs w:val="24"/>
          <w:u w:val="single"/>
        </w:rPr>
        <w:t xml:space="preserve">roup </w:t>
      </w:r>
      <w:r w:rsidR="00D12A75" w:rsidRPr="00D12A75">
        <w:rPr>
          <w:rFonts w:ascii="Arial" w:hAnsi="Arial" w:cs="Arial"/>
          <w:sz w:val="24"/>
          <w:szCs w:val="24"/>
          <w:u w:val="single"/>
        </w:rPr>
        <w:t>V</w:t>
      </w:r>
      <w:r w:rsidR="00F60A50" w:rsidRPr="00D12A75">
        <w:rPr>
          <w:rFonts w:ascii="Arial" w:hAnsi="Arial" w:cs="Arial"/>
          <w:sz w:val="24"/>
          <w:szCs w:val="24"/>
          <w:u w:val="single"/>
        </w:rPr>
        <w:t xml:space="preserve">oting by </w:t>
      </w:r>
      <w:r w:rsidR="00D12A75" w:rsidRPr="00D12A75">
        <w:rPr>
          <w:rFonts w:ascii="Arial" w:hAnsi="Arial" w:cs="Arial"/>
          <w:sz w:val="24"/>
          <w:szCs w:val="24"/>
          <w:u w:val="single"/>
        </w:rPr>
        <w:t>M</w:t>
      </w:r>
      <w:r w:rsidR="00F60A50" w:rsidRPr="00D12A75">
        <w:rPr>
          <w:rFonts w:ascii="Arial" w:hAnsi="Arial" w:cs="Arial"/>
          <w:sz w:val="24"/>
          <w:szCs w:val="24"/>
          <w:u w:val="single"/>
        </w:rPr>
        <w:t xml:space="preserve">embers on </w:t>
      </w:r>
      <w:r w:rsidR="00D12A75" w:rsidRPr="00D12A75">
        <w:rPr>
          <w:rFonts w:ascii="Arial" w:hAnsi="Arial" w:cs="Arial"/>
          <w:sz w:val="24"/>
          <w:szCs w:val="24"/>
          <w:u w:val="single"/>
        </w:rPr>
        <w:t>A</w:t>
      </w:r>
      <w:r w:rsidR="00F60A50" w:rsidRPr="00D12A75">
        <w:rPr>
          <w:rFonts w:ascii="Arial" w:hAnsi="Arial" w:cs="Arial"/>
          <w:sz w:val="24"/>
          <w:szCs w:val="24"/>
          <w:u w:val="single"/>
        </w:rPr>
        <w:t xml:space="preserve">mendments to </w:t>
      </w:r>
      <w:r w:rsidR="00D12A75" w:rsidRPr="00D12A75">
        <w:rPr>
          <w:rFonts w:ascii="Arial" w:hAnsi="Arial" w:cs="Arial"/>
          <w:sz w:val="24"/>
          <w:szCs w:val="24"/>
          <w:u w:val="single"/>
        </w:rPr>
        <w:t>A</w:t>
      </w:r>
      <w:r w:rsidR="00F60A50" w:rsidRPr="00D12A75">
        <w:rPr>
          <w:rFonts w:ascii="Arial" w:hAnsi="Arial" w:cs="Arial"/>
          <w:sz w:val="24"/>
          <w:szCs w:val="24"/>
          <w:u w:val="single"/>
        </w:rPr>
        <w:t>rticles</w:t>
      </w:r>
    </w:p>
    <w:p w:rsidR="00F60A50" w:rsidRPr="00D12A75" w:rsidRDefault="00F60A50" w:rsidP="00F60A50">
      <w:pPr>
        <w:spacing w:after="0" w:line="240" w:lineRule="auto"/>
        <w:rPr>
          <w:rFonts w:ascii="Arial" w:eastAsia="Times New Roman" w:hAnsi="Arial" w:cs="Arial"/>
          <w:sz w:val="24"/>
          <w:szCs w:val="24"/>
        </w:rPr>
      </w:pPr>
      <w:r w:rsidRPr="00D12A75">
        <w:rPr>
          <w:rFonts w:ascii="Arial" w:eastAsia="Times New Roman" w:hAnsi="Arial" w:cs="Arial"/>
          <w:sz w:val="24"/>
          <w:szCs w:val="24"/>
        </w:rPr>
        <w:t>The non-voting members shall not be entitled to vote separately as a class or group on an amendment, or proposal to make an amendment, to:</w:t>
      </w:r>
    </w:p>
    <w:p w:rsidR="00F60A50" w:rsidRPr="00D12A75" w:rsidRDefault="00F60A50" w:rsidP="00F60A50">
      <w:pPr>
        <w:numPr>
          <w:ilvl w:val="0"/>
          <w:numId w:val="2"/>
        </w:numPr>
        <w:spacing w:before="100" w:beforeAutospacing="1" w:after="100" w:afterAutospacing="1" w:line="240" w:lineRule="auto"/>
        <w:ind w:left="1440"/>
        <w:rPr>
          <w:rFonts w:ascii="Arial" w:eastAsia="Times New Roman" w:hAnsi="Arial" w:cs="Arial"/>
          <w:sz w:val="24"/>
          <w:szCs w:val="24"/>
        </w:rPr>
      </w:pPr>
      <w:r w:rsidRPr="00D12A75">
        <w:rPr>
          <w:rFonts w:ascii="Arial" w:eastAsia="Times New Roman" w:hAnsi="Arial" w:cs="Arial"/>
          <w:sz w:val="24"/>
          <w:szCs w:val="24"/>
        </w:rPr>
        <w:t>effect an exchange, reclassification or cancellation of all or part of the memberships of such class; or</w:t>
      </w:r>
    </w:p>
    <w:p w:rsidR="00F60A50" w:rsidRPr="00D12A75" w:rsidRDefault="00F60A50" w:rsidP="00F60A50">
      <w:pPr>
        <w:numPr>
          <w:ilvl w:val="0"/>
          <w:numId w:val="2"/>
        </w:numPr>
        <w:spacing w:before="100" w:beforeAutospacing="1" w:after="100" w:afterAutospacing="1" w:line="240" w:lineRule="auto"/>
        <w:ind w:left="1440"/>
        <w:rPr>
          <w:rFonts w:ascii="Arial" w:eastAsia="Times New Roman" w:hAnsi="Arial" w:cs="Arial"/>
          <w:sz w:val="24"/>
          <w:szCs w:val="24"/>
        </w:rPr>
      </w:pPr>
      <w:proofErr w:type="gramStart"/>
      <w:r w:rsidRPr="00D12A75">
        <w:rPr>
          <w:rFonts w:ascii="Arial" w:eastAsia="Times New Roman" w:hAnsi="Arial" w:cs="Arial"/>
          <w:sz w:val="24"/>
          <w:szCs w:val="24"/>
        </w:rPr>
        <w:t>create</w:t>
      </w:r>
      <w:proofErr w:type="gramEnd"/>
      <w:r w:rsidRPr="00D12A75">
        <w:rPr>
          <w:rFonts w:ascii="Arial" w:eastAsia="Times New Roman" w:hAnsi="Arial" w:cs="Arial"/>
          <w:sz w:val="24"/>
          <w:szCs w:val="24"/>
        </w:rPr>
        <w:t xml:space="preserve"> a new class or group of members having rights equal or superior to t</w:t>
      </w:r>
      <w:r w:rsidR="00D12A75">
        <w:rPr>
          <w:rFonts w:ascii="Arial" w:eastAsia="Times New Roman" w:hAnsi="Arial" w:cs="Arial"/>
          <w:sz w:val="24"/>
          <w:szCs w:val="24"/>
        </w:rPr>
        <w:t>hose of the non-voting members.</w:t>
      </w:r>
    </w:p>
    <w:p w:rsidR="00F60A50" w:rsidRPr="00D12A75" w:rsidRDefault="00F60A50">
      <w:pPr>
        <w:rPr>
          <w:rFonts w:ascii="Arial" w:hAnsi="Arial" w:cs="Arial"/>
          <w:sz w:val="24"/>
          <w:szCs w:val="24"/>
        </w:rPr>
      </w:pPr>
    </w:p>
    <w:sectPr w:rsidR="00F60A50" w:rsidRPr="00D12A75" w:rsidSect="00AB5174">
      <w:pgSz w:w="12240" w:h="15840"/>
      <w:pgMar w:top="1440" w:right="1440" w:bottom="1440" w:left="21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2C0020"/>
    <w:multiLevelType w:val="multilevel"/>
    <w:tmpl w:val="30C2F3D4"/>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
    <w:nsid w:val="2B161C7B"/>
    <w:multiLevelType w:val="multilevel"/>
    <w:tmpl w:val="B96AA35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compat/>
  <w:rsids>
    <w:rsidRoot w:val="00F60A50"/>
    <w:rsid w:val="000C300E"/>
    <w:rsid w:val="001D4521"/>
    <w:rsid w:val="0030704C"/>
    <w:rsid w:val="005F7BDB"/>
    <w:rsid w:val="00707996"/>
    <w:rsid w:val="00AB5174"/>
    <w:rsid w:val="00D12A75"/>
    <w:rsid w:val="00F60A50"/>
    <w:rsid w:val="00FB1A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70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60A50"/>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60A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0A5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93757410">
      <w:bodyDiv w:val="1"/>
      <w:marLeft w:val="0"/>
      <w:marRight w:val="0"/>
      <w:marTop w:val="0"/>
      <w:marBottom w:val="0"/>
      <w:divBdr>
        <w:top w:val="none" w:sz="0" w:space="0" w:color="auto"/>
        <w:left w:val="none" w:sz="0" w:space="0" w:color="auto"/>
        <w:bottom w:val="none" w:sz="0" w:space="0" w:color="auto"/>
        <w:right w:val="none" w:sz="0" w:space="0" w:color="auto"/>
      </w:divBdr>
      <w:divsChild>
        <w:div w:id="376048654">
          <w:marLeft w:val="0"/>
          <w:marRight w:val="0"/>
          <w:marTop w:val="0"/>
          <w:marBottom w:val="0"/>
          <w:divBdr>
            <w:top w:val="none" w:sz="0" w:space="0" w:color="auto"/>
            <w:left w:val="none" w:sz="0" w:space="0" w:color="auto"/>
            <w:bottom w:val="none" w:sz="0" w:space="0" w:color="auto"/>
            <w:right w:val="none" w:sz="0" w:space="0" w:color="auto"/>
          </w:divBdr>
          <w:divsChild>
            <w:div w:id="1949849336">
              <w:marLeft w:val="0"/>
              <w:marRight w:val="0"/>
              <w:marTop w:val="0"/>
              <w:marBottom w:val="0"/>
              <w:divBdr>
                <w:top w:val="none" w:sz="0" w:space="0" w:color="auto"/>
                <w:left w:val="none" w:sz="0" w:space="0" w:color="auto"/>
                <w:bottom w:val="none" w:sz="0" w:space="0" w:color="auto"/>
                <w:right w:val="none" w:sz="0" w:space="0" w:color="auto"/>
              </w:divBdr>
              <w:divsChild>
                <w:div w:id="959648515">
                  <w:marLeft w:val="0"/>
                  <w:marRight w:val="0"/>
                  <w:marTop w:val="0"/>
                  <w:marBottom w:val="0"/>
                  <w:divBdr>
                    <w:top w:val="none" w:sz="0" w:space="0" w:color="auto"/>
                    <w:left w:val="none" w:sz="0" w:space="0" w:color="auto"/>
                    <w:bottom w:val="none" w:sz="0" w:space="0" w:color="auto"/>
                    <w:right w:val="none" w:sz="0" w:space="0" w:color="auto"/>
                  </w:divBdr>
                  <w:divsChild>
                    <w:div w:id="442892493">
                      <w:marLeft w:val="0"/>
                      <w:marRight w:val="0"/>
                      <w:marTop w:val="0"/>
                      <w:marBottom w:val="0"/>
                      <w:divBdr>
                        <w:top w:val="none" w:sz="0" w:space="0" w:color="auto"/>
                        <w:left w:val="none" w:sz="0" w:space="0" w:color="auto"/>
                        <w:bottom w:val="none" w:sz="0" w:space="0" w:color="auto"/>
                        <w:right w:val="none" w:sz="0" w:space="0" w:color="auto"/>
                      </w:divBdr>
                      <w:divsChild>
                        <w:div w:id="1396049371">
                          <w:marLeft w:val="0"/>
                          <w:marRight w:val="0"/>
                          <w:marTop w:val="0"/>
                          <w:marBottom w:val="0"/>
                          <w:divBdr>
                            <w:top w:val="none" w:sz="0" w:space="0" w:color="auto"/>
                            <w:left w:val="none" w:sz="0" w:space="0" w:color="auto"/>
                            <w:bottom w:val="none" w:sz="0" w:space="0" w:color="auto"/>
                            <w:right w:val="none" w:sz="0" w:space="0" w:color="auto"/>
                          </w:divBdr>
                          <w:divsChild>
                            <w:div w:id="496848376">
                              <w:marLeft w:val="0"/>
                              <w:marRight w:val="0"/>
                              <w:marTop w:val="0"/>
                              <w:marBottom w:val="0"/>
                              <w:divBdr>
                                <w:top w:val="none" w:sz="0" w:space="0" w:color="auto"/>
                                <w:left w:val="none" w:sz="0" w:space="0" w:color="auto"/>
                                <w:bottom w:val="none" w:sz="0" w:space="0" w:color="auto"/>
                                <w:right w:val="none" w:sz="0" w:space="0" w:color="auto"/>
                              </w:divBdr>
                              <w:divsChild>
                                <w:div w:id="419372779">
                                  <w:marLeft w:val="0"/>
                                  <w:marRight w:val="0"/>
                                  <w:marTop w:val="0"/>
                                  <w:marBottom w:val="180"/>
                                  <w:divBdr>
                                    <w:top w:val="none" w:sz="0" w:space="0" w:color="auto"/>
                                    <w:left w:val="none" w:sz="0" w:space="0" w:color="auto"/>
                                    <w:bottom w:val="none" w:sz="0" w:space="0" w:color="auto"/>
                                    <w:right w:val="none" w:sz="0" w:space="0" w:color="auto"/>
                                  </w:divBdr>
                                  <w:divsChild>
                                    <w:div w:id="1850483982">
                                      <w:marLeft w:val="0"/>
                                      <w:marRight w:val="0"/>
                                      <w:marTop w:val="0"/>
                                      <w:marBottom w:val="0"/>
                                      <w:divBdr>
                                        <w:top w:val="none" w:sz="0" w:space="0" w:color="auto"/>
                                        <w:left w:val="none" w:sz="0" w:space="0" w:color="auto"/>
                                        <w:bottom w:val="none" w:sz="0" w:space="0" w:color="auto"/>
                                        <w:right w:val="none" w:sz="0" w:space="0" w:color="auto"/>
                                      </w:divBdr>
                                      <w:divsChild>
                                        <w:div w:id="17674636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87609231">
      <w:bodyDiv w:val="1"/>
      <w:marLeft w:val="0"/>
      <w:marRight w:val="0"/>
      <w:marTop w:val="0"/>
      <w:marBottom w:val="0"/>
      <w:divBdr>
        <w:top w:val="none" w:sz="0" w:space="0" w:color="auto"/>
        <w:left w:val="none" w:sz="0" w:space="0" w:color="auto"/>
        <w:bottom w:val="none" w:sz="0" w:space="0" w:color="auto"/>
        <w:right w:val="none" w:sz="0" w:space="0" w:color="auto"/>
      </w:divBdr>
      <w:divsChild>
        <w:div w:id="426005719">
          <w:marLeft w:val="0"/>
          <w:marRight w:val="0"/>
          <w:marTop w:val="0"/>
          <w:marBottom w:val="0"/>
          <w:divBdr>
            <w:top w:val="none" w:sz="0" w:space="0" w:color="auto"/>
            <w:left w:val="none" w:sz="0" w:space="0" w:color="auto"/>
            <w:bottom w:val="none" w:sz="0" w:space="0" w:color="auto"/>
            <w:right w:val="none" w:sz="0" w:space="0" w:color="auto"/>
          </w:divBdr>
          <w:divsChild>
            <w:div w:id="1105031640">
              <w:marLeft w:val="0"/>
              <w:marRight w:val="0"/>
              <w:marTop w:val="0"/>
              <w:marBottom w:val="0"/>
              <w:divBdr>
                <w:top w:val="none" w:sz="0" w:space="0" w:color="auto"/>
                <w:left w:val="none" w:sz="0" w:space="0" w:color="auto"/>
                <w:bottom w:val="none" w:sz="0" w:space="0" w:color="auto"/>
                <w:right w:val="none" w:sz="0" w:space="0" w:color="auto"/>
              </w:divBdr>
              <w:divsChild>
                <w:div w:id="163672310">
                  <w:marLeft w:val="0"/>
                  <w:marRight w:val="0"/>
                  <w:marTop w:val="0"/>
                  <w:marBottom w:val="0"/>
                  <w:divBdr>
                    <w:top w:val="none" w:sz="0" w:space="0" w:color="auto"/>
                    <w:left w:val="none" w:sz="0" w:space="0" w:color="auto"/>
                    <w:bottom w:val="none" w:sz="0" w:space="0" w:color="auto"/>
                    <w:right w:val="none" w:sz="0" w:space="0" w:color="auto"/>
                  </w:divBdr>
                  <w:divsChild>
                    <w:div w:id="1879583487">
                      <w:marLeft w:val="0"/>
                      <w:marRight w:val="0"/>
                      <w:marTop w:val="0"/>
                      <w:marBottom w:val="0"/>
                      <w:divBdr>
                        <w:top w:val="none" w:sz="0" w:space="0" w:color="auto"/>
                        <w:left w:val="none" w:sz="0" w:space="0" w:color="auto"/>
                        <w:bottom w:val="none" w:sz="0" w:space="0" w:color="auto"/>
                        <w:right w:val="none" w:sz="0" w:space="0" w:color="auto"/>
                      </w:divBdr>
                      <w:divsChild>
                        <w:div w:id="2070692191">
                          <w:marLeft w:val="0"/>
                          <w:marRight w:val="0"/>
                          <w:marTop w:val="0"/>
                          <w:marBottom w:val="0"/>
                          <w:divBdr>
                            <w:top w:val="none" w:sz="0" w:space="0" w:color="auto"/>
                            <w:left w:val="none" w:sz="0" w:space="0" w:color="auto"/>
                            <w:bottom w:val="none" w:sz="0" w:space="0" w:color="auto"/>
                            <w:right w:val="none" w:sz="0" w:space="0" w:color="auto"/>
                          </w:divBdr>
                          <w:divsChild>
                            <w:div w:id="473449877">
                              <w:marLeft w:val="0"/>
                              <w:marRight w:val="0"/>
                              <w:marTop w:val="0"/>
                              <w:marBottom w:val="0"/>
                              <w:divBdr>
                                <w:top w:val="none" w:sz="0" w:space="0" w:color="auto"/>
                                <w:left w:val="none" w:sz="0" w:space="0" w:color="auto"/>
                                <w:bottom w:val="none" w:sz="0" w:space="0" w:color="auto"/>
                                <w:right w:val="none" w:sz="0" w:space="0" w:color="auto"/>
                              </w:divBdr>
                              <w:divsChild>
                                <w:div w:id="154222290">
                                  <w:marLeft w:val="0"/>
                                  <w:marRight w:val="0"/>
                                  <w:marTop w:val="0"/>
                                  <w:marBottom w:val="180"/>
                                  <w:divBdr>
                                    <w:top w:val="none" w:sz="0" w:space="0" w:color="auto"/>
                                    <w:left w:val="none" w:sz="0" w:space="0" w:color="auto"/>
                                    <w:bottom w:val="none" w:sz="0" w:space="0" w:color="auto"/>
                                    <w:right w:val="none" w:sz="0" w:space="0" w:color="auto"/>
                                  </w:divBdr>
                                  <w:divsChild>
                                    <w:div w:id="719786719">
                                      <w:marLeft w:val="0"/>
                                      <w:marRight w:val="0"/>
                                      <w:marTop w:val="0"/>
                                      <w:marBottom w:val="0"/>
                                      <w:divBdr>
                                        <w:top w:val="none" w:sz="0" w:space="0" w:color="auto"/>
                                        <w:left w:val="none" w:sz="0" w:space="0" w:color="auto"/>
                                        <w:bottom w:val="none" w:sz="0" w:space="0" w:color="auto"/>
                                        <w:right w:val="none" w:sz="0" w:space="0" w:color="auto"/>
                                      </w:divBdr>
                                      <w:divsChild>
                                        <w:div w:id="21322809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343</Words>
  <Characters>1958</Characters>
  <Application>Microsoft Office Word</Application>
  <DocSecurity>0</DocSecurity>
  <Lines>16</Lines>
  <Paragraphs>4</Paragraphs>
  <ScaleCrop>false</ScaleCrop>
  <Company/>
  <LinksUpToDate>false</LinksUpToDate>
  <CharactersWithSpaces>2297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Joanne Moser</dc:creator>
  <cp:lastModifiedBy>Joanne Moser</cp:lastModifiedBy>
  <cp:revision>4</cp:revision>
  <cp:lastPrinted>2013-09-04T15:39:00Z</cp:lastPrinted>
  <dcterms:created xsi:type="dcterms:W3CDTF">2013-09-03T22:12:00Z</dcterms:created>
  <dcterms:modified xsi:type="dcterms:W3CDTF">2013-09-04T20:56:00Z</dcterms:modified>
</cp:coreProperties>
</file>